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6489" w14:textId="77777777" w:rsidR="006739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rFonts w:ascii="Nunito" w:eastAsia="Nunito" w:hAnsi="Nunito" w:cs="Nunito"/>
          <w:sz w:val="28"/>
          <w:szCs w:val="28"/>
          <w:u w:val="single"/>
        </w:rPr>
      </w:pPr>
      <w:r>
        <w:rPr>
          <w:rFonts w:ascii="Nunito" w:eastAsia="Nunito" w:hAnsi="Nunito" w:cs="Nunito"/>
          <w:sz w:val="28"/>
          <w:szCs w:val="28"/>
          <w:u w:val="single"/>
        </w:rPr>
        <w:t>Guía para la elección del repertorio para la ceremonia.</w:t>
      </w:r>
    </w:p>
    <w:p w14:paraId="6CF79889" w14:textId="68DD18B9" w:rsidR="006739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CORO PARA MATRIMONIO</w:t>
      </w:r>
    </w:p>
    <w:p w14:paraId="71A3A585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rFonts w:ascii="Nunito" w:eastAsia="Nunito" w:hAnsi="Nunito" w:cs="Nunito"/>
          <w:sz w:val="28"/>
          <w:szCs w:val="28"/>
          <w:u w:val="single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440"/>
        <w:gridCol w:w="1320"/>
        <w:gridCol w:w="2385"/>
      </w:tblGrid>
      <w:tr w:rsidR="006739CB" w14:paraId="42BF073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D2EF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Novia: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D8C9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9F8A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Teléfono: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492C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</w:tr>
      <w:tr w:rsidR="006739CB" w14:paraId="38905598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5227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Novio: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7556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55E8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Teléfono: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942D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</w:tr>
      <w:tr w:rsidR="006739CB" w14:paraId="342D8DA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7A7E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Lugar: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F82F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F6B2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Hora: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D96A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</w:tr>
    </w:tbl>
    <w:p w14:paraId="52A0FB57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rFonts w:ascii="Nunito" w:eastAsia="Nunito" w:hAnsi="Nunito" w:cs="Nunito"/>
          <w:b/>
          <w:sz w:val="24"/>
          <w:szCs w:val="24"/>
        </w:rPr>
      </w:pPr>
    </w:p>
    <w:p w14:paraId="04D71C1D" w14:textId="77777777" w:rsidR="006739C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Matrimonio CON MISA (duraci</w:t>
      </w:r>
      <w:r>
        <w:rPr>
          <w:rFonts w:ascii="Nunito" w:eastAsia="Nunito" w:hAnsi="Nunito" w:cs="Nunito"/>
          <w:b/>
          <w:sz w:val="24"/>
          <w:szCs w:val="24"/>
        </w:rPr>
        <w:t xml:space="preserve">ón aprox.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1 hora)  </w:t>
      </w:r>
    </w:p>
    <w:p w14:paraId="4B5E4067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72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5085"/>
      </w:tblGrid>
      <w:tr w:rsidR="006739CB" w14:paraId="2AA2C272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8E46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Entrada del Novio y Padrinos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11FC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6F78520A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5758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Entrada de la Novia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B332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2D038B7D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3168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Rito del Perdón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52A7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60316C44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0470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Salmo (Después de la 1ª Lectura)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2836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0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0FFDF33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65EF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Aclamación al Evangelio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7DFA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ADBD97C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7946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Respuesta al Evangelio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52CA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C0E8722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5C89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Bendición de los Anillos (Ave María)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E296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8627E5F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F9BF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Ofertorio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D86C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4E4117C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0C3A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Santo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07E1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6AD8CC4C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BE93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Cordero de Dios y Paz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0968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0D0E448B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60A5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Comunión (2 canciones)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561C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4FD26DB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5033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AE35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B483106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8649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lastRenderedPageBreak/>
              <w:t xml:space="preserve">Música de Reflexión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798E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AC50BB5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975C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Música para Firma del Acta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78A4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882FF8A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20AD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Salida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BDB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</w:tbl>
    <w:p w14:paraId="149226B4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b/>
          <w:sz w:val="24"/>
          <w:szCs w:val="24"/>
        </w:rPr>
      </w:pPr>
    </w:p>
    <w:p w14:paraId="45E396F7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b/>
          <w:sz w:val="24"/>
          <w:szCs w:val="24"/>
        </w:rPr>
      </w:pPr>
    </w:p>
    <w:p w14:paraId="472357D3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b/>
          <w:sz w:val="24"/>
          <w:szCs w:val="24"/>
        </w:rPr>
      </w:pPr>
    </w:p>
    <w:p w14:paraId="31ED082E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b/>
          <w:sz w:val="24"/>
          <w:szCs w:val="24"/>
        </w:rPr>
      </w:pPr>
    </w:p>
    <w:p w14:paraId="6D5F8DF9" w14:textId="77777777" w:rsidR="006739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2.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Matrimonio SIN MISA </w:t>
      </w:r>
      <w:r>
        <w:rPr>
          <w:rFonts w:ascii="Nunito" w:eastAsia="Nunito" w:hAnsi="Nunito" w:cs="Nunito"/>
          <w:b/>
          <w:sz w:val="24"/>
          <w:szCs w:val="24"/>
        </w:rPr>
        <w:t xml:space="preserve">pero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>Con comunión</w:t>
      </w:r>
      <w:r>
        <w:rPr>
          <w:rFonts w:ascii="Nunito" w:eastAsia="Nunito" w:hAnsi="Nunito" w:cs="Nunito"/>
          <w:b/>
          <w:sz w:val="24"/>
          <w:szCs w:val="24"/>
        </w:rPr>
        <w:t xml:space="preserve">. (duración </w:t>
      </w:r>
      <w:proofErr w:type="spellStart"/>
      <w:r>
        <w:rPr>
          <w:rFonts w:ascii="Nunito" w:eastAsia="Nunito" w:hAnsi="Nunito" w:cs="Nunito"/>
          <w:b/>
          <w:sz w:val="24"/>
          <w:szCs w:val="24"/>
        </w:rPr>
        <w:t>aprox</w:t>
      </w:r>
      <w:proofErr w:type="spellEnd"/>
      <w:r>
        <w:rPr>
          <w:rFonts w:ascii="Nunito" w:eastAsia="Nunito" w:hAnsi="Nunito" w:cs="Nunito"/>
          <w:b/>
          <w:sz w:val="24"/>
          <w:szCs w:val="24"/>
        </w:rPr>
        <w:t xml:space="preserve">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>40 minutos</w:t>
      </w:r>
      <w:r>
        <w:rPr>
          <w:rFonts w:ascii="Nunito" w:eastAsia="Nunito" w:hAnsi="Nunito" w:cs="Nunito"/>
          <w:b/>
          <w:sz w:val="24"/>
          <w:szCs w:val="24"/>
        </w:rPr>
        <w:t>)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  </w:t>
      </w:r>
    </w:p>
    <w:p w14:paraId="05D66B51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b/>
          <w:sz w:val="24"/>
          <w:szCs w:val="24"/>
        </w:rPr>
      </w:pPr>
    </w:p>
    <w:p w14:paraId="0DDFBE99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5085"/>
      </w:tblGrid>
      <w:tr w:rsidR="006739CB" w14:paraId="21A198A3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A196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Entrada del Novio y Padrinos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E591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24E18DB9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5817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Entrada de la Novia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5103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520F5B1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BD6F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 xml:space="preserve">Rito del Perdón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3340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470F0590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602A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Salmo (Después de la 1ª Lectura)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156F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AF8ED8C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2EAB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Aclamación al Evangelio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294B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104890B2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02C1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Respuesta al Evangelio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795C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4A9E86E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C113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Bendición de los Anillos (Ave María)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C986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2E3F8744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9A20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Cordero de Dios/Paz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B97C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41AE1994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FE8A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Comunión (2 canciones)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CEDF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452ABE69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1111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8BE5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0A8604EA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A368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 xml:space="preserve">Música de Reflexión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776A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13584D0B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2B98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Música para Firma del Acta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54F7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EC95BE4" w14:textId="77777777">
        <w:trPr>
          <w:trHeight w:val="455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5326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Salida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9C77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</w:tbl>
    <w:p w14:paraId="0DD731CB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</w:rPr>
      </w:pPr>
    </w:p>
    <w:p w14:paraId="139DE4E2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</w:rPr>
      </w:pPr>
    </w:p>
    <w:p w14:paraId="2B62650E" w14:textId="77777777" w:rsidR="006739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 xml:space="preserve">3.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Matrimonio SIN MISA </w:t>
      </w:r>
      <w:r>
        <w:rPr>
          <w:rFonts w:ascii="Nunito" w:eastAsia="Nunito" w:hAnsi="Nunito" w:cs="Nunito"/>
          <w:b/>
          <w:sz w:val="24"/>
          <w:szCs w:val="24"/>
        </w:rPr>
        <w:t xml:space="preserve">y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>SIN comunión</w:t>
      </w:r>
      <w:r>
        <w:rPr>
          <w:rFonts w:ascii="Nunito" w:eastAsia="Nunito" w:hAnsi="Nunito" w:cs="Nunito"/>
          <w:b/>
          <w:sz w:val="24"/>
          <w:szCs w:val="24"/>
        </w:rPr>
        <w:t xml:space="preserve">. (duración aprox.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>30 min.</w:t>
      </w:r>
      <w:r>
        <w:rPr>
          <w:rFonts w:ascii="Nunito" w:eastAsia="Nunito" w:hAnsi="Nunito" w:cs="Nunito"/>
          <w:b/>
          <w:sz w:val="24"/>
          <w:szCs w:val="24"/>
        </w:rPr>
        <w:t xml:space="preserve">) </w:t>
      </w:r>
    </w:p>
    <w:p w14:paraId="78CB9157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rFonts w:ascii="Nunito" w:eastAsia="Nunito" w:hAnsi="Nunito" w:cs="Nunito"/>
          <w:b/>
          <w:sz w:val="24"/>
          <w:szCs w:val="24"/>
        </w:rPr>
      </w:pPr>
    </w:p>
    <w:p w14:paraId="3493ACD8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rFonts w:ascii="Nunito" w:eastAsia="Nunito" w:hAnsi="Nunito" w:cs="Nunito"/>
          <w:b/>
          <w:sz w:val="24"/>
          <w:szCs w:val="24"/>
        </w:rPr>
      </w:pPr>
    </w:p>
    <w:p w14:paraId="205AA639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965"/>
      </w:tblGrid>
      <w:tr w:rsidR="006739CB" w14:paraId="39E29306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A4AF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Entrada del Novio y Padrinos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AE75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44FCB6EC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22D3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Entrada de la Novia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C3BB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11B21DE0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5B58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Salmo (Después de la 1ª Lectura)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101E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700941E3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DF15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Aclamación al Evangelio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181F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6C87C0C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9F7F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Respuesta al Evangelio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92B2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3AEE4EC4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B9D7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Bendición de los Anillos (Ave María)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5302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18B60AAE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8347" w14:textId="1A25FF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C</w:t>
            </w:r>
            <w:r w:rsidR="000B4C6A">
              <w:rPr>
                <w:rFonts w:ascii="Nunito" w:eastAsia="Nunito" w:hAnsi="Nunito" w:cs="Nunito"/>
                <w:color w:val="000000"/>
                <w:sz w:val="24"/>
                <w:szCs w:val="24"/>
              </w:rPr>
              <w:t>anto de paz.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1EF9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15BF6DE1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6EFC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Música para Firma del Acta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6EBE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69867DF9" w14:textId="77777777">
        <w:trPr>
          <w:trHeight w:val="45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1825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Salida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2141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</w:tbl>
    <w:p w14:paraId="679B9E9C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</w:rPr>
      </w:pPr>
    </w:p>
    <w:p w14:paraId="5820A8C0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</w:rPr>
      </w:pPr>
    </w:p>
    <w:p w14:paraId="77F6C508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Nunito" w:eastAsia="Nunito" w:hAnsi="Nunito" w:cs="Nunito"/>
          <w:color w:val="5E5E5E"/>
          <w:sz w:val="18"/>
          <w:szCs w:val="18"/>
        </w:rPr>
      </w:pPr>
    </w:p>
    <w:p w14:paraId="50F1CAB4" w14:textId="77777777" w:rsidR="006739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11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4.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OTRAS CEREMONIAS  </w:t>
      </w:r>
    </w:p>
    <w:p w14:paraId="66FA2C89" w14:textId="77777777" w:rsidR="006739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11" w:firstLine="708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4.1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Ceremonia Civil </w:t>
      </w:r>
    </w:p>
    <w:p w14:paraId="268B791C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11" w:firstLine="708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3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4"/>
        <w:gridCol w:w="5221"/>
      </w:tblGrid>
      <w:tr w:rsidR="006739CB" w14:paraId="6BC4F8F5" w14:textId="77777777">
        <w:trPr>
          <w:trHeight w:val="455"/>
        </w:trPr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EBE1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Música previa (Escoger 3 canciones)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063A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1.</w:t>
            </w:r>
          </w:p>
          <w:p w14:paraId="2A02EA10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2.</w:t>
            </w:r>
          </w:p>
          <w:p w14:paraId="4CDA3F8E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3.</w:t>
            </w:r>
          </w:p>
        </w:tc>
      </w:tr>
      <w:tr w:rsidR="006739CB" w14:paraId="25B96AA7" w14:textId="77777777">
        <w:trPr>
          <w:trHeight w:val="455"/>
        </w:trPr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CF0E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 xml:space="preserve">Entrada del Novio (y </w:t>
            </w:r>
            <w:r>
              <w:rPr>
                <w:rFonts w:ascii="Nunito" w:eastAsia="Nunito" w:hAnsi="Nunito" w:cs="Nunito"/>
                <w:sz w:val="24"/>
                <w:szCs w:val="24"/>
              </w:rPr>
              <w:t>Testigos)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3642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5716C0B8" w14:textId="77777777">
        <w:trPr>
          <w:trHeight w:val="455"/>
        </w:trPr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5911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Entrada de la Novia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B732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2F8EB125" w14:textId="77777777">
        <w:trPr>
          <w:trHeight w:val="455"/>
        </w:trPr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3E98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lastRenderedPageBreak/>
              <w:t>Compromiso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0856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543C4DA8" w14:textId="77777777">
        <w:trPr>
          <w:trHeight w:val="455"/>
        </w:trPr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B37C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Postura de los Anillos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43C2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  <w:tr w:rsidR="006739CB" w14:paraId="1ED8102B" w14:textId="77777777">
        <w:trPr>
          <w:trHeight w:val="455"/>
        </w:trPr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FA41" w14:textId="77777777" w:rsidR="006739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00"/>
                <w:sz w:val="24"/>
                <w:szCs w:val="24"/>
              </w:rPr>
              <w:t>Salida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4962" w14:textId="77777777" w:rsidR="006739CB" w:rsidRDefault="0067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4"/>
                <w:szCs w:val="24"/>
              </w:rPr>
            </w:pPr>
          </w:p>
        </w:tc>
      </w:tr>
    </w:tbl>
    <w:p w14:paraId="61F0F3BF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</w:rPr>
      </w:pPr>
    </w:p>
    <w:p w14:paraId="73C3D414" w14:textId="77777777" w:rsidR="006739CB" w:rsidRDefault="006739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</w:rPr>
      </w:pPr>
    </w:p>
    <w:p w14:paraId="3AAC0079" w14:textId="77777777" w:rsidR="006739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Nunito" w:eastAsia="Nunito" w:hAnsi="Nunito" w:cs="Nunito"/>
          <w:color w:val="000000"/>
          <w:sz w:val="24"/>
          <w:szCs w:val="24"/>
          <w:u w:val="single"/>
        </w:rPr>
      </w:pPr>
      <w:r>
        <w:rPr>
          <w:rFonts w:ascii="Nunito" w:eastAsia="Nunito" w:hAnsi="Nunito" w:cs="Nunito"/>
          <w:b/>
        </w:rPr>
        <w:t xml:space="preserve">4.2 </w:t>
      </w:r>
      <w:r>
        <w:rPr>
          <w:rFonts w:ascii="Nunito" w:eastAsia="Nunito" w:hAnsi="Nunito" w:cs="Nunito"/>
          <w:b/>
          <w:sz w:val="24"/>
          <w:szCs w:val="24"/>
        </w:rPr>
        <w:t xml:space="preserve">Para otro tipo de ceremonias religiosas, uniones civiles o simbólicas, se  personalizan caso a caso.  </w:t>
      </w:r>
    </w:p>
    <w:sectPr w:rsidR="006739CB">
      <w:headerReference w:type="default" r:id="rId7"/>
      <w:footerReference w:type="default" r:id="rId8"/>
      <w:pgSz w:w="12240" w:h="15840"/>
      <w:pgMar w:top="0" w:right="1447" w:bottom="915" w:left="1437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70FC" w14:textId="77777777" w:rsidR="008F4252" w:rsidRDefault="008F4252">
      <w:pPr>
        <w:spacing w:line="240" w:lineRule="auto"/>
      </w:pPr>
      <w:r>
        <w:separator/>
      </w:r>
    </w:p>
  </w:endnote>
  <w:endnote w:type="continuationSeparator" w:id="0">
    <w:p w14:paraId="40D91BDE" w14:textId="77777777" w:rsidR="008F4252" w:rsidRDefault="008F4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F7D2" w14:textId="77777777" w:rsidR="006739CB" w:rsidRDefault="00000000">
    <w:pPr>
      <w:jc w:val="center"/>
      <w:rPr>
        <w:rFonts w:ascii="Nunito" w:eastAsia="Nunito" w:hAnsi="Nunito" w:cs="Nunito"/>
        <w:sz w:val="16"/>
        <w:szCs w:val="16"/>
      </w:rPr>
    </w:pPr>
    <w:hyperlink r:id="rId1">
      <w:r>
        <w:rPr>
          <w:rFonts w:ascii="Nunito" w:eastAsia="Nunito" w:hAnsi="Nunito" w:cs="Nunito"/>
          <w:color w:val="1155CC"/>
          <w:sz w:val="16"/>
          <w:szCs w:val="16"/>
          <w:u w:val="single"/>
        </w:rPr>
        <w:t>www.coroparamatrimonio.cl</w:t>
      </w:r>
    </w:hyperlink>
    <w:r>
      <w:rPr>
        <w:rFonts w:ascii="Nunito" w:eastAsia="Nunito" w:hAnsi="Nunito" w:cs="Nunito"/>
        <w:sz w:val="16"/>
        <w:szCs w:val="16"/>
      </w:rPr>
      <w:t xml:space="preserve">              pág. </w:t>
    </w:r>
    <w:r>
      <w:rPr>
        <w:rFonts w:ascii="Nunito" w:eastAsia="Nunito" w:hAnsi="Nunito" w:cs="Nunito"/>
        <w:sz w:val="16"/>
        <w:szCs w:val="16"/>
      </w:rPr>
      <w:fldChar w:fldCharType="begin"/>
    </w:r>
    <w:r>
      <w:rPr>
        <w:rFonts w:ascii="Nunito" w:eastAsia="Nunito" w:hAnsi="Nunito" w:cs="Nunito"/>
        <w:sz w:val="16"/>
        <w:szCs w:val="16"/>
      </w:rPr>
      <w:instrText>PAGE</w:instrText>
    </w:r>
    <w:r>
      <w:rPr>
        <w:rFonts w:ascii="Nunito" w:eastAsia="Nunito" w:hAnsi="Nunito" w:cs="Nunito"/>
        <w:sz w:val="16"/>
        <w:szCs w:val="16"/>
      </w:rPr>
      <w:fldChar w:fldCharType="separate"/>
    </w:r>
    <w:r w:rsidR="000B4C6A">
      <w:rPr>
        <w:rFonts w:ascii="Nunito" w:eastAsia="Nunito" w:hAnsi="Nunito" w:cs="Nunito"/>
        <w:noProof/>
        <w:sz w:val="16"/>
        <w:szCs w:val="16"/>
      </w:rPr>
      <w:t>1</w:t>
    </w:r>
    <w:r>
      <w:rPr>
        <w:rFonts w:ascii="Nunito" w:eastAsia="Nunito" w:hAnsi="Nunito" w:cs="Nuni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642F" w14:textId="77777777" w:rsidR="008F4252" w:rsidRDefault="008F4252">
      <w:pPr>
        <w:spacing w:line="240" w:lineRule="auto"/>
      </w:pPr>
      <w:r>
        <w:separator/>
      </w:r>
    </w:p>
  </w:footnote>
  <w:footnote w:type="continuationSeparator" w:id="0">
    <w:p w14:paraId="69E5324A" w14:textId="77777777" w:rsidR="008F4252" w:rsidRDefault="008F4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95C" w14:textId="77777777" w:rsidR="006739CB" w:rsidRDefault="006739CB">
    <w:pPr>
      <w:widowControl w:val="0"/>
      <w:spacing w:before="555" w:line="240" w:lineRule="auto"/>
      <w:jc w:val="center"/>
      <w:rPr>
        <w:rFonts w:ascii="Nunito" w:eastAsia="Nunito" w:hAnsi="Nunito" w:cs="Nunito"/>
        <w:b/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560"/>
    <w:multiLevelType w:val="multilevel"/>
    <w:tmpl w:val="FE20C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00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CB"/>
    <w:rsid w:val="000B4C6A"/>
    <w:rsid w:val="006739CB"/>
    <w:rsid w:val="008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458B6"/>
  <w15:docId w15:val="{851E009D-5082-D245-AA44-DE94E1F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oparamatrimonio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MADELENE ELIZABETH VÁSQUEZ VILLARROEL</cp:lastModifiedBy>
  <cp:revision>2</cp:revision>
  <dcterms:created xsi:type="dcterms:W3CDTF">2023-06-12T16:41:00Z</dcterms:created>
  <dcterms:modified xsi:type="dcterms:W3CDTF">2023-06-12T16:42:00Z</dcterms:modified>
</cp:coreProperties>
</file>